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29B4" w:rsidRPr="00F329B4" w:rsidP="00F329B4">
      <w:pPr>
        <w:spacing w:after="0" w:line="240" w:lineRule="auto"/>
        <w:ind w:left="6237"/>
        <w:jc w:val="right"/>
        <w:rPr>
          <w:rFonts w:ascii="Times New Roman" w:hAnsi="Times New Roman" w:cs="Times New Roman"/>
          <w:sz w:val="27"/>
          <w:szCs w:val="27"/>
        </w:rPr>
      </w:pPr>
      <w:r w:rsidRPr="00F329B4">
        <w:rPr>
          <w:rFonts w:ascii="Times New Roman" w:hAnsi="Times New Roman" w:cs="Times New Roman"/>
          <w:sz w:val="27"/>
          <w:szCs w:val="27"/>
        </w:rPr>
        <w:t>Дело № 2-4-0402/2025</w:t>
      </w:r>
    </w:p>
    <w:p w:rsidR="00F329B4" w:rsidRPr="00F329B4" w:rsidP="00F329B4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F329B4">
        <w:rPr>
          <w:rFonts w:ascii="Times New Roman" w:hAnsi="Times New Roman" w:cs="Times New Roman"/>
          <w:sz w:val="27"/>
          <w:szCs w:val="27"/>
        </w:rPr>
        <w:t xml:space="preserve"> УИД: </w:t>
      </w:r>
      <w:r w:rsidRPr="00F329B4">
        <w:rPr>
          <w:rFonts w:ascii="Times New Roman" w:hAnsi="Times New Roman" w:cs="Times New Roman"/>
          <w:bCs/>
          <w:sz w:val="27"/>
          <w:szCs w:val="27"/>
        </w:rPr>
        <w:t>86MS0031-01-2024-006055-71</w:t>
      </w:r>
    </w:p>
    <w:p w:rsidR="00261511" w:rsidRPr="00F329B4" w:rsidP="00F329B4">
      <w:pPr>
        <w:spacing w:after="0" w:line="240" w:lineRule="auto"/>
        <w:ind w:left="6480"/>
        <w:jc w:val="right"/>
        <w:rPr>
          <w:rFonts w:ascii="Times New Roman" w:hAnsi="Times New Roman" w:cs="Times New Roman"/>
          <w:sz w:val="27"/>
          <w:szCs w:val="27"/>
        </w:rPr>
      </w:pPr>
    </w:p>
    <w:p w:rsidR="00FA211A" w:rsidRPr="00F329B4" w:rsidP="00F329B4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F329B4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ЗАОЧНОЕ </w:t>
      </w:r>
      <w:r w:rsidRPr="00F329B4" w:rsidR="004E6BAC">
        <w:rPr>
          <w:rFonts w:ascii="Times New Roman" w:hAnsi="Times New Roman" w:cs="Times New Roman"/>
          <w:b w:val="0"/>
          <w:color w:val="auto"/>
          <w:sz w:val="27"/>
          <w:szCs w:val="27"/>
        </w:rPr>
        <w:t>РЕШЕНИЕ</w:t>
      </w:r>
    </w:p>
    <w:p w:rsidR="00FA211A" w:rsidRPr="00F329B4" w:rsidP="00F329B4">
      <w:pPr>
        <w:pStyle w:val="Heading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F329B4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Именем Российской Федерации </w:t>
      </w:r>
    </w:p>
    <w:p w:rsidR="009E432F" w:rsidRPr="00F329B4" w:rsidP="00F329B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329B4" w:rsidRPr="00F329B4" w:rsidP="00F329B4">
      <w:pPr>
        <w:pStyle w:val="Heading2"/>
        <w:spacing w:before="0" w:line="240" w:lineRule="auto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F329B4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09 января 2025 года                                                                  пгт. Междуреченский   </w:t>
      </w:r>
    </w:p>
    <w:p w:rsidR="00F329B4" w:rsidRPr="00F329B4" w:rsidP="00F329B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329B4" w:rsidRPr="00F329B4" w:rsidP="00F32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329B4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2 </w:t>
      </w:r>
      <w:r w:rsidRPr="00F329B4">
        <w:rPr>
          <w:rFonts w:ascii="Times New Roman" w:hAnsi="Times New Roman" w:cs="Times New Roman"/>
          <w:sz w:val="27"/>
          <w:szCs w:val="27"/>
        </w:rPr>
        <w:t>Кондинского судебного района Ханты-Мансийского автономного округа - Югры Черногрицкая Е.Н.,</w:t>
      </w:r>
    </w:p>
    <w:p w:rsidR="00F329B4" w:rsidRPr="00F329B4" w:rsidP="00F32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329B4">
        <w:rPr>
          <w:rFonts w:ascii="Times New Roman" w:hAnsi="Times New Roman" w:cs="Times New Roman"/>
          <w:sz w:val="27"/>
          <w:szCs w:val="27"/>
        </w:rPr>
        <w:t>при секретаре   Беликовой С.В.,</w:t>
      </w:r>
    </w:p>
    <w:p w:rsidR="00F329B4" w:rsidRPr="00F329B4" w:rsidP="00F32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329B4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гражданское дело по иску акционерного общества «Банк русский стандарт» к Черезову Максиму А</w:t>
      </w:r>
      <w:r w:rsidRPr="00F329B4">
        <w:rPr>
          <w:rFonts w:ascii="Times New Roman" w:hAnsi="Times New Roman" w:cs="Times New Roman"/>
          <w:sz w:val="27"/>
          <w:szCs w:val="27"/>
        </w:rPr>
        <w:t xml:space="preserve">натольевичу о взыскании задолженности по кредитному договору, </w:t>
      </w:r>
    </w:p>
    <w:p w:rsidR="00070841" w:rsidRPr="00F329B4" w:rsidP="008A5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329B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E0768" w:rsidRPr="00F329B4" w:rsidP="008A50F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329B4">
        <w:rPr>
          <w:rFonts w:ascii="Times New Roman" w:hAnsi="Times New Roman" w:cs="Times New Roman"/>
          <w:sz w:val="27"/>
          <w:szCs w:val="27"/>
        </w:rPr>
        <w:t>установил:</w:t>
      </w:r>
    </w:p>
    <w:p w:rsidR="00434DBF" w:rsidRPr="00F329B4" w:rsidP="008A50F5">
      <w:pPr>
        <w:pStyle w:val="BodyText2"/>
        <w:ind w:firstLine="708"/>
        <w:rPr>
          <w:sz w:val="27"/>
          <w:szCs w:val="27"/>
        </w:rPr>
      </w:pPr>
    </w:p>
    <w:p w:rsidR="006C7E69" w:rsidRPr="00F329B4" w:rsidP="008A50F5">
      <w:pPr>
        <w:pStyle w:val="NormalWeb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F329B4">
        <w:rPr>
          <w:sz w:val="27"/>
          <w:szCs w:val="27"/>
        </w:rPr>
        <w:t>АО "Банк Русский Стандарт" (далее - Банк) обратил</w:t>
      </w:r>
      <w:r w:rsidR="002B0284">
        <w:rPr>
          <w:sz w:val="27"/>
          <w:szCs w:val="27"/>
        </w:rPr>
        <w:t>ось</w:t>
      </w:r>
      <w:r w:rsidRPr="00F329B4">
        <w:rPr>
          <w:sz w:val="27"/>
          <w:szCs w:val="27"/>
        </w:rPr>
        <w:t xml:space="preserve"> в суд с иском к </w:t>
      </w:r>
      <w:r w:rsidRPr="00F329B4" w:rsidR="00F329B4">
        <w:rPr>
          <w:sz w:val="27"/>
          <w:szCs w:val="27"/>
        </w:rPr>
        <w:t>Черезову М.А.</w:t>
      </w:r>
      <w:r w:rsidRPr="00F329B4">
        <w:rPr>
          <w:sz w:val="27"/>
          <w:szCs w:val="27"/>
        </w:rPr>
        <w:t xml:space="preserve"> о взыскании задолженности по кредитному договору. </w:t>
      </w:r>
    </w:p>
    <w:p w:rsidR="00EE7043" w:rsidRPr="00F329B4" w:rsidP="008A50F5">
      <w:pPr>
        <w:pStyle w:val="NormalWeb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F329B4">
        <w:rPr>
          <w:sz w:val="27"/>
          <w:szCs w:val="27"/>
        </w:rPr>
        <w:t>В обоснование иска указа</w:t>
      </w:r>
      <w:r w:rsidR="002B0284">
        <w:rPr>
          <w:sz w:val="27"/>
          <w:szCs w:val="27"/>
        </w:rPr>
        <w:t>но</w:t>
      </w:r>
      <w:r w:rsidRPr="00F329B4">
        <w:rPr>
          <w:sz w:val="27"/>
          <w:szCs w:val="27"/>
        </w:rPr>
        <w:t xml:space="preserve">, что </w:t>
      </w:r>
      <w:r w:rsidRPr="00F329B4" w:rsidR="00F329B4">
        <w:rPr>
          <w:sz w:val="27"/>
          <w:szCs w:val="27"/>
        </w:rPr>
        <w:t>15.04.2007</w:t>
      </w:r>
      <w:r w:rsidRPr="00F329B4">
        <w:rPr>
          <w:sz w:val="27"/>
          <w:szCs w:val="27"/>
        </w:rPr>
        <w:t xml:space="preserve"> между Банком и ответчиком был заключен кредитный договор № </w:t>
      </w:r>
      <w:r w:rsidRPr="00F329B4" w:rsidR="00F329B4">
        <w:rPr>
          <w:sz w:val="27"/>
          <w:szCs w:val="27"/>
        </w:rPr>
        <w:t>62308696</w:t>
      </w:r>
      <w:r w:rsidRPr="00F329B4">
        <w:rPr>
          <w:sz w:val="27"/>
          <w:szCs w:val="27"/>
        </w:rPr>
        <w:t>. В рамках Заявления по договору №</w:t>
      </w:r>
      <w:r w:rsidRPr="00F329B4" w:rsidR="00F329B4">
        <w:rPr>
          <w:sz w:val="27"/>
          <w:szCs w:val="27"/>
        </w:rPr>
        <w:t>62308696</w:t>
      </w:r>
      <w:r w:rsidRPr="00F329B4">
        <w:rPr>
          <w:sz w:val="27"/>
          <w:szCs w:val="27"/>
        </w:rPr>
        <w:t xml:space="preserve"> от </w:t>
      </w:r>
      <w:r w:rsidRPr="00F329B4" w:rsidR="00F329B4">
        <w:rPr>
          <w:sz w:val="27"/>
          <w:szCs w:val="27"/>
        </w:rPr>
        <w:t>15.04.2007</w:t>
      </w:r>
      <w:r w:rsidRPr="00F329B4">
        <w:rPr>
          <w:sz w:val="27"/>
          <w:szCs w:val="27"/>
        </w:rPr>
        <w:t xml:space="preserve"> содержится две оферты: на заключение потребительского кредитного договора, на заключение договора о карте после проверки платежеспо</w:t>
      </w:r>
      <w:r w:rsidRPr="00F329B4">
        <w:rPr>
          <w:sz w:val="27"/>
          <w:szCs w:val="27"/>
        </w:rPr>
        <w:t xml:space="preserve">собности клиента. </w:t>
      </w:r>
      <w:r w:rsidRPr="00F329B4" w:rsidR="00F329B4">
        <w:rPr>
          <w:sz w:val="27"/>
          <w:szCs w:val="27"/>
        </w:rPr>
        <w:t>15.04.2007</w:t>
      </w:r>
      <w:r w:rsidRPr="00F329B4">
        <w:rPr>
          <w:sz w:val="27"/>
          <w:szCs w:val="27"/>
        </w:rPr>
        <w:t xml:space="preserve"> проверив платежеспособность клиента, банк открыл банковский счет №</w:t>
      </w:r>
      <w:r>
        <w:rPr>
          <w:sz w:val="27"/>
          <w:szCs w:val="27"/>
        </w:rPr>
        <w:t>*</w:t>
      </w:r>
      <w:r w:rsidRPr="00F329B4">
        <w:rPr>
          <w:sz w:val="27"/>
          <w:szCs w:val="27"/>
        </w:rPr>
        <w:t>, тем самым совершил действия (акцепт) по принятию предложения (оферты) клиента, изложенного в заявлении, условиях и тарифах по картам "Русск</w:t>
      </w:r>
      <w:r w:rsidRPr="00F329B4">
        <w:rPr>
          <w:sz w:val="27"/>
          <w:szCs w:val="27"/>
        </w:rPr>
        <w:t xml:space="preserve">ий Стандарт". Впоследствии Банк выполнил иные условия договора, выпустил на его имя карту, осуществлял кредитование открытого на имя клиента счета, предоставив сумму кредита в размере </w:t>
      </w:r>
      <w:r w:rsidRPr="00F329B4" w:rsidR="00F329B4">
        <w:rPr>
          <w:sz w:val="27"/>
          <w:szCs w:val="27"/>
        </w:rPr>
        <w:t>13400,00</w:t>
      </w:r>
      <w:r w:rsidRPr="00F329B4">
        <w:rPr>
          <w:sz w:val="27"/>
          <w:szCs w:val="27"/>
        </w:rPr>
        <w:t xml:space="preserve"> рублей на срок </w:t>
      </w:r>
      <w:r w:rsidRPr="00F329B4" w:rsidR="00F329B4">
        <w:rPr>
          <w:sz w:val="27"/>
          <w:szCs w:val="27"/>
        </w:rPr>
        <w:t>184</w:t>
      </w:r>
      <w:r w:rsidRPr="00F329B4">
        <w:rPr>
          <w:sz w:val="27"/>
          <w:szCs w:val="27"/>
        </w:rPr>
        <w:t xml:space="preserve"> дн</w:t>
      </w:r>
      <w:r w:rsidRPr="00F329B4" w:rsidR="00F329B4">
        <w:rPr>
          <w:sz w:val="27"/>
          <w:szCs w:val="27"/>
        </w:rPr>
        <w:t>я</w:t>
      </w:r>
      <w:r w:rsidRPr="00F329B4">
        <w:rPr>
          <w:sz w:val="27"/>
          <w:szCs w:val="27"/>
        </w:rPr>
        <w:t xml:space="preserve">, с процентной ставкой </w:t>
      </w:r>
      <w:r w:rsidRPr="00F329B4" w:rsidR="00F329B4">
        <w:rPr>
          <w:sz w:val="27"/>
          <w:szCs w:val="27"/>
        </w:rPr>
        <w:t>2</w:t>
      </w:r>
      <w:r w:rsidRPr="00F329B4">
        <w:rPr>
          <w:sz w:val="27"/>
          <w:szCs w:val="27"/>
        </w:rPr>
        <w:t>9% годовых, поряд</w:t>
      </w:r>
      <w:r w:rsidRPr="00F329B4">
        <w:rPr>
          <w:sz w:val="27"/>
          <w:szCs w:val="27"/>
        </w:rPr>
        <w:t xml:space="preserve">ок и сроки погашения кредита указаны в графике платежей.  </w:t>
      </w:r>
    </w:p>
    <w:p w:rsidR="00EE7043" w:rsidRPr="00F329B4" w:rsidP="008A50F5">
      <w:pPr>
        <w:pStyle w:val="NormalWeb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F329B4">
        <w:rPr>
          <w:sz w:val="27"/>
          <w:szCs w:val="27"/>
        </w:rPr>
        <w:t>Существенные условия договора о предоставлении и обслуживании карты "Русский Стандарт" содержатся в Заявлении Клиента, в Условиях предоставления и обслуживания карт и Тарифах по картам "Русский Ста</w:t>
      </w:r>
      <w:r w:rsidRPr="00F329B4">
        <w:rPr>
          <w:sz w:val="27"/>
          <w:szCs w:val="27"/>
        </w:rPr>
        <w:t>ндарт", являющихся его неотъемлемыми составными частями. Клиент своей подписью в Заявлении подтвердил, что ознакомлен, понимает, полностью соглас</w:t>
      </w:r>
      <w:r w:rsidRPr="00F329B4" w:rsidR="00F329B4">
        <w:rPr>
          <w:sz w:val="27"/>
          <w:szCs w:val="27"/>
        </w:rPr>
        <w:t>ен</w:t>
      </w:r>
      <w:r w:rsidRPr="00F329B4">
        <w:rPr>
          <w:sz w:val="27"/>
          <w:szCs w:val="27"/>
        </w:rPr>
        <w:t xml:space="preserve"> и обязуется неукоснительно соблюдать в рамках Договора о карте Условия и Тарифы по картам "Русский Стандарт"</w:t>
      </w:r>
      <w:r w:rsidRPr="00F329B4">
        <w:rPr>
          <w:sz w:val="27"/>
          <w:szCs w:val="27"/>
        </w:rPr>
        <w:t>.</w:t>
      </w:r>
    </w:p>
    <w:p w:rsidR="00EE7043" w:rsidRPr="00F329B4" w:rsidP="008A50F5">
      <w:pPr>
        <w:pStyle w:val="NormalWeb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F329B4">
        <w:rPr>
          <w:sz w:val="27"/>
          <w:szCs w:val="27"/>
        </w:rPr>
        <w:t>Черезов М.А. при подписании Заявления от 15.04.2007 располагал полной информацией о предложенной ему услуге, и добровольно, в соответствии со своим волеизъявлением, принял на себя все права и обязанности, определенные договором, изложенные как в тексте З</w:t>
      </w:r>
      <w:r w:rsidRPr="00F329B4">
        <w:rPr>
          <w:sz w:val="27"/>
          <w:szCs w:val="27"/>
        </w:rPr>
        <w:t xml:space="preserve">аявления, так и в Условиях и Тарифах. </w:t>
      </w:r>
    </w:p>
    <w:p w:rsidR="00EE7043" w:rsidP="008A50F5">
      <w:pPr>
        <w:pStyle w:val="NormalWeb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F329B4">
        <w:rPr>
          <w:sz w:val="27"/>
          <w:szCs w:val="27"/>
        </w:rPr>
        <w:t>В нарушение своих договорных обязательств, Клиент не осуществ</w:t>
      </w:r>
      <w:r w:rsidRPr="00F329B4" w:rsidR="00F329B4">
        <w:rPr>
          <w:sz w:val="27"/>
          <w:szCs w:val="27"/>
        </w:rPr>
        <w:t>ил</w:t>
      </w:r>
      <w:r w:rsidRPr="00F329B4" w:rsidR="008A50F5">
        <w:rPr>
          <w:sz w:val="27"/>
          <w:szCs w:val="27"/>
        </w:rPr>
        <w:t xml:space="preserve"> </w:t>
      </w:r>
      <w:r w:rsidRPr="00F329B4">
        <w:rPr>
          <w:sz w:val="27"/>
          <w:szCs w:val="27"/>
        </w:rPr>
        <w:t>возврат предоставленного кредита</w:t>
      </w:r>
      <w:r w:rsidRPr="00F329B4" w:rsidR="008A50F5">
        <w:rPr>
          <w:sz w:val="27"/>
          <w:szCs w:val="27"/>
        </w:rPr>
        <w:t xml:space="preserve"> в полном объеме</w:t>
      </w:r>
      <w:r w:rsidRPr="00F329B4">
        <w:rPr>
          <w:sz w:val="27"/>
          <w:szCs w:val="27"/>
        </w:rPr>
        <w:t xml:space="preserve">. </w:t>
      </w:r>
    </w:p>
    <w:p w:rsidR="002B0284" w:rsidRPr="00F329B4" w:rsidP="002B0284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17.08.2007</w:t>
      </w:r>
      <w:r w:rsidRPr="00F329B4">
        <w:rPr>
          <w:sz w:val="27"/>
          <w:szCs w:val="27"/>
        </w:rPr>
        <w:t xml:space="preserve"> Черезову М.А. выставлено заключительное требование</w:t>
      </w:r>
      <w:r>
        <w:rPr>
          <w:sz w:val="27"/>
          <w:szCs w:val="27"/>
        </w:rPr>
        <w:t xml:space="preserve"> на сумму 16127,80 рублей не позднее 16.09.2007, однако требование Банка не исполнено.</w:t>
      </w:r>
    </w:p>
    <w:p w:rsidR="00F978B9" w:rsidRPr="00F329B4" w:rsidP="008A50F5">
      <w:pPr>
        <w:pStyle w:val="NormalWeb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F329B4">
        <w:rPr>
          <w:sz w:val="27"/>
          <w:szCs w:val="27"/>
        </w:rPr>
        <w:t xml:space="preserve"> </w:t>
      </w:r>
      <w:r w:rsidRPr="00F329B4" w:rsidR="00070841">
        <w:rPr>
          <w:sz w:val="27"/>
          <w:szCs w:val="27"/>
        </w:rPr>
        <w:t xml:space="preserve">На основании изложенного просит взыскать в пользу АО "Банк Русский Стандарт" с </w:t>
      </w:r>
      <w:r w:rsidRPr="00F329B4" w:rsidR="00F329B4">
        <w:rPr>
          <w:sz w:val="27"/>
          <w:szCs w:val="27"/>
        </w:rPr>
        <w:t>Черезова М.А.</w:t>
      </w:r>
      <w:r w:rsidRPr="00F329B4">
        <w:rPr>
          <w:sz w:val="27"/>
          <w:szCs w:val="27"/>
        </w:rPr>
        <w:t xml:space="preserve"> задолженность по кредитному договору </w:t>
      </w:r>
      <w:r w:rsidRPr="00F329B4" w:rsidR="00F329B4">
        <w:rPr>
          <w:sz w:val="27"/>
          <w:szCs w:val="27"/>
        </w:rPr>
        <w:t xml:space="preserve">№ 62308696 </w:t>
      </w:r>
      <w:r w:rsidRPr="00F329B4" w:rsidR="00F329B4">
        <w:rPr>
          <w:sz w:val="27"/>
          <w:szCs w:val="27"/>
        </w:rPr>
        <w:t>от 15 апреля 2007 года за период с 15 апреля 2007 года по 25 октября 2024 года в сумме 12 827 рублей 80 копеек, расходы по уплате государственной пошлины в размере 4000 рублей 00 копеек</w:t>
      </w:r>
      <w:r w:rsidRPr="00F329B4">
        <w:rPr>
          <w:sz w:val="27"/>
          <w:szCs w:val="27"/>
        </w:rPr>
        <w:t>.</w:t>
      </w:r>
    </w:p>
    <w:p w:rsidR="00F978B9" w:rsidRPr="00F329B4" w:rsidP="008A50F5">
      <w:pPr>
        <w:pStyle w:val="NormalWeb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F329B4">
        <w:rPr>
          <w:sz w:val="27"/>
          <w:szCs w:val="27"/>
        </w:rPr>
        <w:t xml:space="preserve"> Представитель истца АО "Банк Русский Стандарт" в суд при надлежащем извещении о времени и месте</w:t>
      </w:r>
      <w:r w:rsidRPr="00F329B4">
        <w:rPr>
          <w:sz w:val="27"/>
          <w:szCs w:val="27"/>
        </w:rPr>
        <w:t xml:space="preserve"> рассмотрения дела не явился, в иске просил рассмотреть дело в отсутствие представителя, против рассмотрения дела в порядке заочного производства не </w:t>
      </w:r>
      <w:r w:rsidRPr="00F329B4" w:rsidR="006C7E69">
        <w:rPr>
          <w:sz w:val="27"/>
          <w:szCs w:val="27"/>
        </w:rPr>
        <w:t>возражал</w:t>
      </w:r>
      <w:r w:rsidRPr="00F329B4">
        <w:rPr>
          <w:sz w:val="27"/>
          <w:szCs w:val="27"/>
        </w:rPr>
        <w:t>.</w:t>
      </w:r>
    </w:p>
    <w:p w:rsidR="00F978B9" w:rsidRPr="00F329B4" w:rsidP="008A50F5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F329B4">
        <w:rPr>
          <w:sz w:val="27"/>
          <w:szCs w:val="27"/>
        </w:rPr>
        <w:t xml:space="preserve">Ответчик </w:t>
      </w:r>
      <w:r w:rsidRPr="00F329B4" w:rsidR="00F329B4">
        <w:rPr>
          <w:sz w:val="27"/>
          <w:szCs w:val="27"/>
        </w:rPr>
        <w:t>Черезов М.А.</w:t>
      </w:r>
      <w:r w:rsidRPr="00F329B4" w:rsidR="008A50F5">
        <w:rPr>
          <w:sz w:val="27"/>
          <w:szCs w:val="27"/>
        </w:rPr>
        <w:t xml:space="preserve"> </w:t>
      </w:r>
      <w:r w:rsidRPr="00F329B4">
        <w:rPr>
          <w:sz w:val="27"/>
          <w:szCs w:val="27"/>
        </w:rPr>
        <w:t>о рассмотрении дела извещен, в судебное заседание не явил</w:t>
      </w:r>
      <w:r w:rsidR="00F329B4">
        <w:rPr>
          <w:sz w:val="27"/>
          <w:szCs w:val="27"/>
        </w:rPr>
        <w:t>ся</w:t>
      </w:r>
      <w:r w:rsidRPr="00F329B4">
        <w:rPr>
          <w:sz w:val="27"/>
          <w:szCs w:val="27"/>
        </w:rPr>
        <w:t xml:space="preserve">, возражения по </w:t>
      </w:r>
      <w:r w:rsidRPr="00F329B4">
        <w:rPr>
          <w:sz w:val="27"/>
          <w:szCs w:val="27"/>
        </w:rPr>
        <w:t xml:space="preserve">иску от ответчика в суд не поступали. </w:t>
      </w:r>
    </w:p>
    <w:p w:rsidR="00F978B9" w:rsidRPr="00F329B4" w:rsidP="008A50F5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F329B4">
        <w:rPr>
          <w:sz w:val="27"/>
          <w:szCs w:val="27"/>
        </w:rPr>
        <w:t xml:space="preserve">Суд, руководствуясь </w:t>
      </w:r>
      <w:hyperlink r:id="rId5" w:history="1">
        <w:r w:rsidRPr="00F329B4">
          <w:rPr>
            <w:rStyle w:val="Hyperlink"/>
            <w:sz w:val="27"/>
            <w:szCs w:val="27"/>
            <w:u w:val="none"/>
          </w:rPr>
          <w:t>ст. 167</w:t>
        </w:r>
      </w:hyperlink>
      <w:r w:rsidRPr="00F329B4">
        <w:rPr>
          <w:sz w:val="27"/>
          <w:szCs w:val="27"/>
        </w:rPr>
        <w:t xml:space="preserve"> Гражданского процессуального кодекса Российской Федерации, расс</w:t>
      </w:r>
      <w:r w:rsidRPr="00F329B4" w:rsidR="007933CE">
        <w:rPr>
          <w:sz w:val="27"/>
          <w:szCs w:val="27"/>
        </w:rPr>
        <w:t>мотрел дело в отсутствие сторон</w:t>
      </w:r>
      <w:r w:rsidRPr="00F329B4">
        <w:rPr>
          <w:sz w:val="27"/>
          <w:szCs w:val="27"/>
        </w:rPr>
        <w:t xml:space="preserve"> в порядке заочного судопроизводства по правилам </w:t>
      </w:r>
      <w:hyperlink r:id="rId6" w:history="1">
        <w:r w:rsidRPr="00F329B4">
          <w:rPr>
            <w:rStyle w:val="Hyperlink"/>
            <w:sz w:val="27"/>
            <w:szCs w:val="27"/>
            <w:u w:val="none"/>
          </w:rPr>
          <w:t>главы 22</w:t>
        </w:r>
      </w:hyperlink>
      <w:r w:rsidRPr="00F329B4">
        <w:rPr>
          <w:sz w:val="27"/>
          <w:szCs w:val="27"/>
        </w:rPr>
        <w:t xml:space="preserve"> Гражданского процессуального кодекса Российской Федерации. </w:t>
      </w:r>
    </w:p>
    <w:p w:rsidR="00F978B9" w:rsidRPr="00F329B4" w:rsidP="008A50F5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F329B4">
        <w:rPr>
          <w:sz w:val="27"/>
          <w:szCs w:val="27"/>
        </w:rPr>
        <w:t xml:space="preserve">Изучив </w:t>
      </w:r>
      <w:r w:rsidRPr="00F329B4">
        <w:rPr>
          <w:sz w:val="27"/>
          <w:szCs w:val="27"/>
        </w:rPr>
        <w:t xml:space="preserve">материалы настоящего дела, оценив представленные доказательства в их совокупности, </w:t>
      </w:r>
      <w:r w:rsidRPr="00F329B4" w:rsidR="008A50F5">
        <w:rPr>
          <w:sz w:val="27"/>
          <w:szCs w:val="27"/>
        </w:rPr>
        <w:t>суд приходит к следующему</w:t>
      </w:r>
      <w:r w:rsidRPr="00F329B4">
        <w:rPr>
          <w:sz w:val="27"/>
          <w:szCs w:val="27"/>
        </w:rPr>
        <w:t xml:space="preserve">. </w:t>
      </w:r>
    </w:p>
    <w:p w:rsidR="006C7E69" w:rsidRPr="00F329B4" w:rsidP="008A50F5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F329B4">
        <w:rPr>
          <w:sz w:val="27"/>
          <w:szCs w:val="27"/>
        </w:rPr>
        <w:t xml:space="preserve">В соответствии со </w:t>
      </w:r>
      <w:hyperlink r:id="rId7" w:history="1">
        <w:r w:rsidRPr="00F329B4">
          <w:rPr>
            <w:rStyle w:val="Hyperlink"/>
            <w:sz w:val="27"/>
            <w:szCs w:val="27"/>
            <w:u w:val="none"/>
          </w:rPr>
          <w:t>статьями 12</w:t>
        </w:r>
      </w:hyperlink>
      <w:r w:rsidRPr="00F329B4">
        <w:rPr>
          <w:sz w:val="27"/>
          <w:szCs w:val="27"/>
        </w:rPr>
        <w:t xml:space="preserve">, </w:t>
      </w:r>
      <w:hyperlink r:id="rId8" w:history="1">
        <w:r w:rsidRPr="00F329B4">
          <w:rPr>
            <w:rStyle w:val="Hyperlink"/>
            <w:sz w:val="27"/>
            <w:szCs w:val="27"/>
            <w:u w:val="none"/>
          </w:rPr>
          <w:t>56</w:t>
        </w:r>
      </w:hyperlink>
      <w:r w:rsidRPr="00F329B4">
        <w:rPr>
          <w:sz w:val="27"/>
          <w:szCs w:val="27"/>
        </w:rPr>
        <w:t xml:space="preserve">, </w:t>
      </w:r>
      <w:hyperlink r:id="rId9" w:history="1">
        <w:r w:rsidRPr="00F329B4">
          <w:rPr>
            <w:rStyle w:val="Hyperlink"/>
            <w:sz w:val="27"/>
            <w:szCs w:val="27"/>
            <w:u w:val="none"/>
          </w:rPr>
          <w:t>57</w:t>
        </w:r>
      </w:hyperlink>
      <w:r w:rsidRPr="00F329B4">
        <w:rPr>
          <w:sz w:val="27"/>
          <w:szCs w:val="27"/>
        </w:rPr>
        <w:t xml:space="preserve"> ГПК РФ правосудие по гра</w:t>
      </w:r>
      <w:r w:rsidRPr="00F329B4">
        <w:rPr>
          <w:sz w:val="27"/>
          <w:szCs w:val="27"/>
        </w:rPr>
        <w:t>жданским делам осуществляется на основе состязательности и равноправия сторон, каждая сторона обязана доказать те обстоятельства, на которые она ссылается как на основании своих требований и возражений.</w:t>
      </w:r>
    </w:p>
    <w:p w:rsidR="006C7E69" w:rsidRPr="00F329B4" w:rsidP="008A50F5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F329B4">
        <w:rPr>
          <w:sz w:val="27"/>
          <w:szCs w:val="27"/>
        </w:rPr>
        <w:t xml:space="preserve">Договоры являются основанием для возникновения </w:t>
      </w:r>
      <w:r w:rsidRPr="00F329B4">
        <w:rPr>
          <w:sz w:val="27"/>
          <w:szCs w:val="27"/>
        </w:rPr>
        <w:t>гражданских прав и обязанностей (</w:t>
      </w:r>
      <w:hyperlink r:id="rId10" w:history="1">
        <w:r w:rsidRPr="00F329B4">
          <w:rPr>
            <w:rStyle w:val="Hyperlink"/>
            <w:sz w:val="27"/>
            <w:szCs w:val="27"/>
            <w:u w:val="none"/>
          </w:rPr>
          <w:t>пп. 1 п. 1 ст. 8</w:t>
        </w:r>
      </w:hyperlink>
      <w:r w:rsidRPr="00F329B4">
        <w:rPr>
          <w:sz w:val="27"/>
          <w:szCs w:val="27"/>
        </w:rPr>
        <w:t xml:space="preserve"> Гражданского кодекса Российской Федерации (далее - ГК РФ). </w:t>
      </w:r>
    </w:p>
    <w:p w:rsidR="006C7E69" w:rsidRPr="00F329B4" w:rsidP="008A50F5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F329B4">
        <w:rPr>
          <w:sz w:val="27"/>
          <w:szCs w:val="27"/>
        </w:rPr>
        <w:t xml:space="preserve">В соответствии с </w:t>
      </w:r>
      <w:hyperlink r:id="rId11" w:history="1">
        <w:r w:rsidRPr="00F329B4">
          <w:rPr>
            <w:rStyle w:val="Hyperlink"/>
            <w:sz w:val="27"/>
            <w:szCs w:val="27"/>
            <w:u w:val="none"/>
          </w:rPr>
          <w:t>пунктом 3 статьи 434</w:t>
        </w:r>
      </w:hyperlink>
      <w:r w:rsidRPr="00F329B4">
        <w:rPr>
          <w:sz w:val="27"/>
          <w:szCs w:val="27"/>
        </w:rPr>
        <w:t xml:space="preserve"> ГК РФ письменная форма договора считается соблюденной, если письменное предложение заключить договор принято в порядке, предусмотренном </w:t>
      </w:r>
      <w:hyperlink r:id="rId12" w:history="1">
        <w:r w:rsidRPr="00F329B4">
          <w:rPr>
            <w:rStyle w:val="Hyperlink"/>
            <w:sz w:val="27"/>
            <w:szCs w:val="27"/>
            <w:u w:val="none"/>
          </w:rPr>
          <w:t>п. 3 ст. 438</w:t>
        </w:r>
      </w:hyperlink>
      <w:r w:rsidRPr="00F329B4">
        <w:rPr>
          <w:sz w:val="27"/>
          <w:szCs w:val="27"/>
        </w:rPr>
        <w:t xml:space="preserve"> ГК РФ, в соответствии с которым совершение лицом, получившим оферту, в срок, установленный для ее акцепта, действий по выполнению ук</w:t>
      </w:r>
      <w:r w:rsidRPr="00F329B4">
        <w:rPr>
          <w:sz w:val="27"/>
          <w:szCs w:val="27"/>
        </w:rPr>
        <w:t xml:space="preserve">азанных в ней условий договора (предоставление услуг) считается акцептом. </w:t>
      </w:r>
    </w:p>
    <w:p w:rsidR="006C7E69" w:rsidRPr="00F329B4" w:rsidP="008A50F5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F329B4">
        <w:rPr>
          <w:sz w:val="27"/>
          <w:szCs w:val="27"/>
        </w:rPr>
        <w:t>15.04.2007 между Банком и Черезов</w:t>
      </w:r>
      <w:r w:rsidR="002B0284">
        <w:rPr>
          <w:sz w:val="27"/>
          <w:szCs w:val="27"/>
        </w:rPr>
        <w:t>ым</w:t>
      </w:r>
      <w:r w:rsidRPr="00F329B4">
        <w:rPr>
          <w:sz w:val="27"/>
          <w:szCs w:val="27"/>
        </w:rPr>
        <w:t xml:space="preserve"> М.А. был заключен кредитный договор № 62308696. Во исполнение договорных обязательств, Банк открыл клиенту банковский счет № </w:t>
      </w:r>
      <w:r>
        <w:rPr>
          <w:sz w:val="27"/>
          <w:szCs w:val="27"/>
        </w:rPr>
        <w:t>*</w:t>
      </w:r>
      <w:r w:rsidRPr="00F329B4">
        <w:rPr>
          <w:sz w:val="27"/>
          <w:szCs w:val="27"/>
        </w:rPr>
        <w:t xml:space="preserve"> и предоставил сумму кредита в размере 13400,00 руб., зачислив их на указанный счет. При заключении договора стороны также согласовали следующие его условия: срок предоставления кредита в днях - 184, процентная ставка </w:t>
      </w:r>
      <w:r w:rsidR="002B0284">
        <w:rPr>
          <w:sz w:val="27"/>
          <w:szCs w:val="27"/>
        </w:rPr>
        <w:t>2</w:t>
      </w:r>
      <w:r w:rsidRPr="00F329B4">
        <w:rPr>
          <w:sz w:val="27"/>
          <w:szCs w:val="27"/>
        </w:rPr>
        <w:t xml:space="preserve">9% годовых. </w:t>
      </w:r>
    </w:p>
    <w:p w:rsidR="006C7E69" w:rsidRPr="00F329B4" w:rsidP="008A50F5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F329B4">
        <w:rPr>
          <w:sz w:val="27"/>
          <w:szCs w:val="27"/>
        </w:rPr>
        <w:t>Договор заключен путем а</w:t>
      </w:r>
      <w:r w:rsidRPr="00F329B4">
        <w:rPr>
          <w:sz w:val="27"/>
          <w:szCs w:val="27"/>
        </w:rPr>
        <w:t xml:space="preserve">кцепта Банком оферты, содержащейся в заявлении - анкете ответчика. </w:t>
      </w:r>
    </w:p>
    <w:p w:rsidR="006C7E69" w:rsidRPr="00F329B4" w:rsidP="008A50F5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F329B4">
        <w:rPr>
          <w:sz w:val="27"/>
          <w:szCs w:val="27"/>
        </w:rPr>
        <w:t xml:space="preserve">Соответственно, суд признает, что письменная форма договора между сторонами была соблюдена. </w:t>
      </w:r>
    </w:p>
    <w:p w:rsidR="006C7E69" w:rsidRPr="00F329B4" w:rsidP="008A50F5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F329B4">
        <w:rPr>
          <w:sz w:val="27"/>
          <w:szCs w:val="27"/>
        </w:rPr>
        <w:t>Договор состоит из Заявления, Условий предоставления и обслуживания кредитов "Русский Стандарт"</w:t>
      </w:r>
      <w:r w:rsidRPr="00F329B4">
        <w:rPr>
          <w:sz w:val="27"/>
          <w:szCs w:val="27"/>
        </w:rPr>
        <w:t xml:space="preserve">, Графике платежей. </w:t>
      </w:r>
    </w:p>
    <w:p w:rsidR="006C7E69" w:rsidRPr="00F329B4" w:rsidP="008A50F5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F329B4">
        <w:rPr>
          <w:sz w:val="27"/>
          <w:szCs w:val="27"/>
        </w:rPr>
        <w:t xml:space="preserve">В соответствии с </w:t>
      </w:r>
      <w:hyperlink r:id="rId13" w:history="1">
        <w:r w:rsidRPr="00F329B4">
          <w:rPr>
            <w:rStyle w:val="Hyperlink"/>
            <w:sz w:val="27"/>
            <w:szCs w:val="27"/>
            <w:u w:val="none"/>
          </w:rPr>
          <w:t>п. 1 ст. 819</w:t>
        </w:r>
      </w:hyperlink>
      <w:r w:rsidRPr="00F329B4">
        <w:rPr>
          <w:sz w:val="27"/>
          <w:szCs w:val="27"/>
        </w:rPr>
        <w:t xml:space="preserve"> ГК РФ, по кредитному договору банк или иная кредитная организация (кредитор) обязуются предоста</w:t>
      </w:r>
      <w:r w:rsidRPr="00F329B4">
        <w:rPr>
          <w:sz w:val="27"/>
          <w:szCs w:val="27"/>
        </w:rPr>
        <w:t>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на нее. При этом к отношениям по кредитному договору применяются правила, предусмотрен</w:t>
      </w:r>
      <w:r w:rsidRPr="00F329B4">
        <w:rPr>
          <w:sz w:val="27"/>
          <w:szCs w:val="27"/>
        </w:rPr>
        <w:t xml:space="preserve">ные для регулирования правоотношений, вытекающих из договора займа. </w:t>
      </w:r>
    </w:p>
    <w:p w:rsidR="006C7E69" w:rsidRPr="00F329B4" w:rsidP="008A50F5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F329B4">
        <w:rPr>
          <w:sz w:val="27"/>
          <w:szCs w:val="27"/>
        </w:rPr>
        <w:t xml:space="preserve">В силу </w:t>
      </w:r>
      <w:hyperlink r:id="rId14" w:history="1">
        <w:r w:rsidRPr="00F329B4">
          <w:rPr>
            <w:rStyle w:val="Hyperlink"/>
            <w:sz w:val="27"/>
            <w:szCs w:val="27"/>
            <w:u w:val="none"/>
          </w:rPr>
          <w:t>ст. 810</w:t>
        </w:r>
      </w:hyperlink>
      <w:r w:rsidRPr="00F329B4">
        <w:rPr>
          <w:sz w:val="27"/>
          <w:szCs w:val="27"/>
        </w:rPr>
        <w:t xml:space="preserve"> ГК РФ заемщик обязан возвратить заимодавцу полученную сумму</w:t>
      </w:r>
      <w:r w:rsidRPr="00F329B4">
        <w:rPr>
          <w:sz w:val="27"/>
          <w:szCs w:val="27"/>
        </w:rPr>
        <w:t xml:space="preserve"> займа в срок и в порядке, которые предусмотрены договором займа. Сумма займа считается возвращенной с момента передачи или зачисления соответствующих денежных средств на его банковский счет. </w:t>
      </w:r>
    </w:p>
    <w:p w:rsidR="006C7E69" w:rsidRPr="00F329B4" w:rsidP="008A50F5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F329B4">
        <w:rPr>
          <w:sz w:val="27"/>
          <w:szCs w:val="27"/>
        </w:rPr>
        <w:t xml:space="preserve">В соответствии с </w:t>
      </w:r>
      <w:hyperlink r:id="rId15" w:history="1">
        <w:r w:rsidRPr="00F329B4">
          <w:rPr>
            <w:rStyle w:val="Hyperlink"/>
            <w:sz w:val="27"/>
            <w:szCs w:val="27"/>
            <w:u w:val="none"/>
          </w:rPr>
          <w:t>п. 2 ст. 811</w:t>
        </w:r>
      </w:hyperlink>
      <w:r w:rsidRPr="00F329B4">
        <w:rPr>
          <w:sz w:val="27"/>
          <w:szCs w:val="27"/>
        </w:rPr>
        <w:t xml:space="preserve"> ГК РФ если договором займа предусмотрено возвращение займа по частям (в рассрочку), то при нарушении заемщиком срока, установленного для возврата очередной части займа, займодавец</w:t>
      </w:r>
      <w:r w:rsidRPr="00F329B4">
        <w:rPr>
          <w:sz w:val="27"/>
          <w:szCs w:val="27"/>
        </w:rPr>
        <w:t xml:space="preserve"> вправе потребовать досрочного возврата всей оставшейся суммы займа вместе с причитающимися процентами. </w:t>
      </w:r>
    </w:p>
    <w:p w:rsidR="006C7E69" w:rsidRPr="00F329B4" w:rsidP="008A50F5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F329B4">
        <w:rPr>
          <w:sz w:val="27"/>
          <w:szCs w:val="27"/>
        </w:rPr>
        <w:t xml:space="preserve">Согласно </w:t>
      </w:r>
      <w:hyperlink r:id="rId16" w:history="1">
        <w:r w:rsidRPr="00F329B4">
          <w:rPr>
            <w:rStyle w:val="Hyperlink"/>
            <w:sz w:val="27"/>
            <w:szCs w:val="27"/>
            <w:u w:val="none"/>
          </w:rPr>
          <w:t>ст. ст. 309</w:t>
        </w:r>
      </w:hyperlink>
      <w:r w:rsidRPr="00F329B4">
        <w:rPr>
          <w:sz w:val="27"/>
          <w:szCs w:val="27"/>
        </w:rPr>
        <w:t xml:space="preserve">, </w:t>
      </w:r>
      <w:hyperlink r:id="rId17" w:history="1">
        <w:r w:rsidRPr="00F329B4">
          <w:rPr>
            <w:rStyle w:val="Hyperlink"/>
            <w:sz w:val="27"/>
            <w:szCs w:val="27"/>
            <w:u w:val="none"/>
          </w:rPr>
          <w:t>310</w:t>
        </w:r>
      </w:hyperlink>
      <w:r w:rsidRPr="00F329B4">
        <w:rPr>
          <w:sz w:val="27"/>
          <w:szCs w:val="27"/>
        </w:rPr>
        <w:t xml:space="preserve"> ГК РФ обязательства должны исполняться надлежащим образом. Односторонний отказ от исполнения обязательств недопустим. </w:t>
      </w:r>
    </w:p>
    <w:p w:rsidR="002B0284" w:rsidRPr="00F329B4" w:rsidP="002B0284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F329B4">
        <w:rPr>
          <w:sz w:val="27"/>
          <w:szCs w:val="27"/>
        </w:rPr>
        <w:t>Задолженность ответчика</w:t>
      </w:r>
      <w:r w:rsidRPr="00F329B4">
        <w:rPr>
          <w:sz w:val="27"/>
          <w:szCs w:val="27"/>
        </w:rPr>
        <w:t xml:space="preserve"> перед истцом по состоянию на </w:t>
      </w:r>
      <w:r>
        <w:rPr>
          <w:sz w:val="27"/>
          <w:szCs w:val="27"/>
        </w:rPr>
        <w:t>25.10.2024</w:t>
      </w:r>
      <w:r w:rsidRPr="00F329B4">
        <w:rPr>
          <w:sz w:val="27"/>
          <w:szCs w:val="27"/>
        </w:rPr>
        <w:t xml:space="preserve"> составляет </w:t>
      </w:r>
      <w:r>
        <w:rPr>
          <w:sz w:val="27"/>
          <w:szCs w:val="27"/>
        </w:rPr>
        <w:t>12827,80</w:t>
      </w:r>
      <w:r w:rsidRPr="00F329B4">
        <w:rPr>
          <w:sz w:val="27"/>
          <w:szCs w:val="27"/>
        </w:rPr>
        <w:t xml:space="preserve"> руб., из которых задолженность по основному долгу – </w:t>
      </w:r>
      <w:r>
        <w:rPr>
          <w:sz w:val="27"/>
          <w:szCs w:val="27"/>
        </w:rPr>
        <w:t>11816,53</w:t>
      </w:r>
      <w:r w:rsidRPr="00F329B4">
        <w:rPr>
          <w:sz w:val="27"/>
          <w:szCs w:val="27"/>
        </w:rPr>
        <w:t xml:space="preserve"> руб., задолженность по процентам за пользование кредитными средствами </w:t>
      </w:r>
      <w:r>
        <w:rPr>
          <w:sz w:val="27"/>
          <w:szCs w:val="27"/>
        </w:rPr>
        <w:t>502,07</w:t>
      </w:r>
      <w:r w:rsidRPr="00F329B4">
        <w:rPr>
          <w:sz w:val="27"/>
          <w:szCs w:val="27"/>
        </w:rPr>
        <w:t xml:space="preserve"> руб.</w:t>
      </w:r>
      <w:r>
        <w:rPr>
          <w:sz w:val="27"/>
          <w:szCs w:val="27"/>
        </w:rPr>
        <w:t>, плата за СМС-информирование и другие комиссии – 509</w:t>
      </w:r>
      <w:r>
        <w:rPr>
          <w:sz w:val="27"/>
          <w:szCs w:val="27"/>
        </w:rPr>
        <w:t>,20 руб.</w:t>
      </w:r>
      <w:r w:rsidRPr="00F329B4">
        <w:rPr>
          <w:sz w:val="27"/>
          <w:szCs w:val="27"/>
        </w:rPr>
        <w:t xml:space="preserve"> </w:t>
      </w:r>
      <w:r>
        <w:rPr>
          <w:sz w:val="27"/>
          <w:szCs w:val="27"/>
        </w:rPr>
        <w:t>17.08.2007</w:t>
      </w:r>
      <w:r w:rsidRPr="00F329B4">
        <w:rPr>
          <w:sz w:val="27"/>
          <w:szCs w:val="27"/>
        </w:rPr>
        <w:t xml:space="preserve"> Черезову М.А. выставлено заключительное требование</w:t>
      </w:r>
      <w:r>
        <w:rPr>
          <w:sz w:val="27"/>
          <w:szCs w:val="27"/>
        </w:rPr>
        <w:t>.</w:t>
      </w:r>
    </w:p>
    <w:p w:rsidR="008A50F5" w:rsidRPr="00F329B4" w:rsidP="008A50F5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F329B4">
        <w:rPr>
          <w:sz w:val="27"/>
          <w:szCs w:val="27"/>
        </w:rPr>
        <w:t xml:space="preserve">Расчет задолженности сумм, подлежащих взысканию с ответчика, суд считает правильными, поскольку он произведен в соответствии с условиями кредитного договора, с учетом фактически исполненных ответчиком обязательств по данному договору. </w:t>
      </w:r>
    </w:p>
    <w:p w:rsidR="006C7E69" w:rsidRPr="00F329B4" w:rsidP="008A50F5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F329B4">
        <w:rPr>
          <w:sz w:val="27"/>
          <w:szCs w:val="27"/>
        </w:rPr>
        <w:t>Согласно определению</w:t>
      </w:r>
      <w:r w:rsidRPr="00F329B4">
        <w:rPr>
          <w:sz w:val="27"/>
          <w:szCs w:val="27"/>
        </w:rPr>
        <w:t xml:space="preserve"> мирового судьи судебного участка </w:t>
      </w:r>
      <w:r w:rsidRPr="00F329B4" w:rsidR="008A50F5">
        <w:rPr>
          <w:sz w:val="27"/>
          <w:szCs w:val="27"/>
        </w:rPr>
        <w:t>№</w:t>
      </w:r>
      <w:r w:rsidRPr="00F329B4">
        <w:rPr>
          <w:sz w:val="27"/>
          <w:szCs w:val="27"/>
        </w:rPr>
        <w:t xml:space="preserve"> 2 Кондинского судебного района Ханты-Мансийского автономного округа - Югры АО "Банк Русский Стандарт" </w:t>
      </w:r>
      <w:r w:rsidR="002B0284">
        <w:rPr>
          <w:sz w:val="27"/>
          <w:szCs w:val="27"/>
        </w:rPr>
        <w:t xml:space="preserve">21.02.2023 </w:t>
      </w:r>
      <w:r w:rsidRPr="00F329B4">
        <w:rPr>
          <w:sz w:val="27"/>
          <w:szCs w:val="27"/>
        </w:rPr>
        <w:t xml:space="preserve">обратилось к мировому судье с заявлением о выдаче судебного приказа о взыскании с </w:t>
      </w:r>
      <w:r w:rsidRPr="00F329B4" w:rsidR="00F329B4">
        <w:rPr>
          <w:sz w:val="27"/>
          <w:szCs w:val="27"/>
        </w:rPr>
        <w:t>Черезов</w:t>
      </w:r>
      <w:r w:rsidR="002B0284">
        <w:rPr>
          <w:sz w:val="27"/>
          <w:szCs w:val="27"/>
        </w:rPr>
        <w:t>а</w:t>
      </w:r>
      <w:r w:rsidRPr="00F329B4" w:rsidR="00F329B4">
        <w:rPr>
          <w:sz w:val="27"/>
          <w:szCs w:val="27"/>
        </w:rPr>
        <w:t xml:space="preserve"> М.А.</w:t>
      </w:r>
      <w:r w:rsidRPr="00F329B4">
        <w:rPr>
          <w:sz w:val="27"/>
          <w:szCs w:val="27"/>
        </w:rPr>
        <w:t xml:space="preserve"> задолженнос</w:t>
      </w:r>
      <w:r w:rsidRPr="00F329B4">
        <w:rPr>
          <w:sz w:val="27"/>
          <w:szCs w:val="27"/>
        </w:rPr>
        <w:t xml:space="preserve">ти по кредиту. </w:t>
      </w:r>
      <w:r w:rsidR="002B0284">
        <w:rPr>
          <w:sz w:val="27"/>
          <w:szCs w:val="27"/>
        </w:rPr>
        <w:t>02.03.2023</w:t>
      </w:r>
      <w:r w:rsidRPr="00F329B4">
        <w:rPr>
          <w:sz w:val="27"/>
          <w:szCs w:val="27"/>
        </w:rPr>
        <w:t xml:space="preserve"> выдан судебный приказ о взыскании с </w:t>
      </w:r>
      <w:r w:rsidRPr="00F329B4" w:rsidR="00F329B4">
        <w:rPr>
          <w:sz w:val="27"/>
          <w:szCs w:val="27"/>
        </w:rPr>
        <w:t>Черезов</w:t>
      </w:r>
      <w:r w:rsidR="002B0284">
        <w:rPr>
          <w:sz w:val="27"/>
          <w:szCs w:val="27"/>
        </w:rPr>
        <w:t>а</w:t>
      </w:r>
      <w:r w:rsidRPr="00F329B4" w:rsidR="00F329B4">
        <w:rPr>
          <w:sz w:val="27"/>
          <w:szCs w:val="27"/>
        </w:rPr>
        <w:t xml:space="preserve"> М.А.</w:t>
      </w:r>
      <w:r w:rsidRPr="00F329B4">
        <w:rPr>
          <w:sz w:val="27"/>
          <w:szCs w:val="27"/>
        </w:rPr>
        <w:t xml:space="preserve"> задолженности по кредитному договору в размере </w:t>
      </w:r>
      <w:r w:rsidR="002B0284">
        <w:rPr>
          <w:sz w:val="27"/>
          <w:szCs w:val="27"/>
        </w:rPr>
        <w:t>12827,80</w:t>
      </w:r>
      <w:r w:rsidRPr="00F329B4">
        <w:rPr>
          <w:sz w:val="27"/>
          <w:szCs w:val="27"/>
        </w:rPr>
        <w:t xml:space="preserve"> руб. и расходов по уплате государственной пошлины в размере </w:t>
      </w:r>
      <w:r w:rsidR="002B0284">
        <w:rPr>
          <w:sz w:val="27"/>
          <w:szCs w:val="27"/>
        </w:rPr>
        <w:t>256,56</w:t>
      </w:r>
      <w:r w:rsidRPr="00F329B4">
        <w:rPr>
          <w:sz w:val="27"/>
          <w:szCs w:val="27"/>
        </w:rPr>
        <w:t xml:space="preserve"> руб. По заявлению </w:t>
      </w:r>
      <w:r w:rsidRPr="00F329B4" w:rsidR="00F329B4">
        <w:rPr>
          <w:sz w:val="27"/>
          <w:szCs w:val="27"/>
        </w:rPr>
        <w:t>Черезов</w:t>
      </w:r>
      <w:r w:rsidR="002B0284">
        <w:rPr>
          <w:sz w:val="27"/>
          <w:szCs w:val="27"/>
        </w:rPr>
        <w:t>а</w:t>
      </w:r>
      <w:r w:rsidRPr="00F329B4" w:rsidR="00F329B4">
        <w:rPr>
          <w:sz w:val="27"/>
          <w:szCs w:val="27"/>
        </w:rPr>
        <w:t xml:space="preserve"> М.А.</w:t>
      </w:r>
      <w:r w:rsidRPr="00F329B4">
        <w:rPr>
          <w:sz w:val="27"/>
          <w:szCs w:val="27"/>
        </w:rPr>
        <w:t xml:space="preserve"> указанный судебный приказ</w:t>
      </w:r>
      <w:r w:rsidRPr="00F329B4">
        <w:rPr>
          <w:sz w:val="27"/>
          <w:szCs w:val="27"/>
        </w:rPr>
        <w:t xml:space="preserve"> отменен определением от </w:t>
      </w:r>
      <w:r w:rsidR="002B0284">
        <w:rPr>
          <w:sz w:val="27"/>
          <w:szCs w:val="27"/>
        </w:rPr>
        <w:t>22.05.2023</w:t>
      </w:r>
      <w:r w:rsidRPr="00F329B4">
        <w:rPr>
          <w:sz w:val="27"/>
          <w:szCs w:val="27"/>
        </w:rPr>
        <w:t xml:space="preserve">. </w:t>
      </w:r>
    </w:p>
    <w:p w:rsidR="00F978B9" w:rsidRPr="00F329B4" w:rsidP="008A50F5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F329B4">
        <w:rPr>
          <w:sz w:val="27"/>
          <w:szCs w:val="27"/>
        </w:rPr>
        <w:t xml:space="preserve">Данные обстоятельства подтверждаются копией кредитного соглашения, расчетом задолженности, выпиской по счету, другими материалами дела. </w:t>
      </w:r>
    </w:p>
    <w:p w:rsidR="008A50F5" w:rsidRPr="00F329B4" w:rsidP="008A50F5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F329B4">
        <w:rPr>
          <w:sz w:val="27"/>
          <w:szCs w:val="27"/>
        </w:rPr>
        <w:t xml:space="preserve">Оценивая доказательства в совокупности, и, принимая во внимание, что принятые на </w:t>
      </w:r>
      <w:r w:rsidRPr="00F329B4">
        <w:rPr>
          <w:sz w:val="27"/>
          <w:szCs w:val="27"/>
        </w:rPr>
        <w:t>себя обязательства по кредитному договору заемщик не исполняет, суд приходит к выводу, что требования АО "Банк Русский стандарт" подлежат удовлетворению в полном объеме, поскольку они основаны на положениях кредитного договора, которые не противоречат поло</w:t>
      </w:r>
      <w:r w:rsidRPr="00F329B4">
        <w:rPr>
          <w:sz w:val="27"/>
          <w:szCs w:val="27"/>
        </w:rPr>
        <w:t xml:space="preserve">жениям действующего гражданского законодательства. </w:t>
      </w:r>
    </w:p>
    <w:p w:rsidR="00F978B9" w:rsidRPr="00F329B4" w:rsidP="008A50F5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F329B4">
        <w:rPr>
          <w:sz w:val="27"/>
          <w:szCs w:val="27"/>
        </w:rPr>
        <w:t xml:space="preserve">В соответствии со </w:t>
      </w:r>
      <w:hyperlink r:id="rId18" w:history="1">
        <w:r w:rsidRPr="00F329B4">
          <w:rPr>
            <w:rStyle w:val="Hyperlink"/>
            <w:sz w:val="27"/>
            <w:szCs w:val="27"/>
            <w:u w:val="none"/>
          </w:rPr>
          <w:t>статьей 98</w:t>
        </w:r>
      </w:hyperlink>
      <w:r w:rsidRPr="00F329B4">
        <w:rPr>
          <w:sz w:val="27"/>
          <w:szCs w:val="27"/>
        </w:rPr>
        <w:t xml:space="preserve"> Гражданского процессуального кодекса Российской Федерации, с о</w:t>
      </w:r>
      <w:r w:rsidRPr="00F329B4">
        <w:rPr>
          <w:sz w:val="27"/>
          <w:szCs w:val="27"/>
        </w:rPr>
        <w:t xml:space="preserve">тветчика в пользу истца подлежат взысканию расходы по оплате государственной пошлины в размере 4000 рублей. </w:t>
      </w:r>
    </w:p>
    <w:p w:rsidR="008A50F5" w:rsidRPr="00F329B4" w:rsidP="008A50F5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</w:p>
    <w:p w:rsidR="00F978B9" w:rsidRPr="00F329B4" w:rsidP="008A50F5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F329B4">
        <w:rPr>
          <w:sz w:val="27"/>
          <w:szCs w:val="27"/>
        </w:rPr>
        <w:t xml:space="preserve">Руководствуясь </w:t>
      </w:r>
      <w:hyperlink r:id="rId19" w:history="1">
        <w:r w:rsidRPr="00F329B4">
          <w:rPr>
            <w:rStyle w:val="Hyperlink"/>
            <w:sz w:val="27"/>
            <w:szCs w:val="27"/>
            <w:u w:val="none"/>
          </w:rPr>
          <w:t>ст. ст. 194</w:t>
        </w:r>
      </w:hyperlink>
      <w:r w:rsidRPr="00F329B4">
        <w:rPr>
          <w:sz w:val="27"/>
          <w:szCs w:val="27"/>
        </w:rPr>
        <w:t xml:space="preserve"> - </w:t>
      </w:r>
      <w:hyperlink r:id="rId20" w:history="1">
        <w:r w:rsidRPr="00F329B4">
          <w:rPr>
            <w:rStyle w:val="Hyperlink"/>
            <w:sz w:val="27"/>
            <w:szCs w:val="27"/>
            <w:u w:val="none"/>
          </w:rPr>
          <w:t>199</w:t>
        </w:r>
      </w:hyperlink>
      <w:r w:rsidRPr="00F329B4">
        <w:rPr>
          <w:sz w:val="27"/>
          <w:szCs w:val="27"/>
        </w:rPr>
        <w:t xml:space="preserve">, </w:t>
      </w:r>
      <w:hyperlink r:id="rId21" w:history="1">
        <w:r w:rsidRPr="00F329B4">
          <w:rPr>
            <w:rStyle w:val="Hyperlink"/>
            <w:sz w:val="27"/>
            <w:szCs w:val="27"/>
            <w:u w:val="none"/>
          </w:rPr>
          <w:t>233</w:t>
        </w:r>
      </w:hyperlink>
      <w:r w:rsidRPr="00F329B4">
        <w:rPr>
          <w:sz w:val="27"/>
          <w:szCs w:val="27"/>
        </w:rPr>
        <w:t xml:space="preserve"> Гражданского процессуального</w:t>
      </w:r>
      <w:r w:rsidRPr="00F329B4">
        <w:rPr>
          <w:sz w:val="27"/>
          <w:szCs w:val="27"/>
        </w:rPr>
        <w:t xml:space="preserve"> кодекса Российской Федерации, суд </w:t>
      </w:r>
    </w:p>
    <w:p w:rsidR="00C408DC" w:rsidRPr="00F329B4" w:rsidP="008A50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554C0" w:rsidRPr="002B0284" w:rsidP="002B028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B0284">
        <w:rPr>
          <w:rFonts w:ascii="Times New Roman" w:hAnsi="Times New Roman" w:cs="Times New Roman"/>
          <w:sz w:val="27"/>
          <w:szCs w:val="27"/>
        </w:rPr>
        <w:t xml:space="preserve"> </w:t>
      </w:r>
      <w:r w:rsidRPr="002B0284" w:rsidR="00434DBF">
        <w:rPr>
          <w:rFonts w:ascii="Times New Roman" w:hAnsi="Times New Roman" w:cs="Times New Roman"/>
          <w:sz w:val="27"/>
          <w:szCs w:val="27"/>
        </w:rPr>
        <w:t>р</w:t>
      </w:r>
      <w:r w:rsidRPr="002B0284" w:rsidR="00305E7F">
        <w:rPr>
          <w:rFonts w:ascii="Times New Roman" w:hAnsi="Times New Roman" w:cs="Times New Roman"/>
          <w:sz w:val="27"/>
          <w:szCs w:val="27"/>
        </w:rPr>
        <w:t>ешил:</w:t>
      </w:r>
    </w:p>
    <w:p w:rsidR="00305E7F" w:rsidRPr="002B0284" w:rsidP="002B028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329B4" w:rsidRPr="002B0284" w:rsidP="002B02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B0284">
        <w:rPr>
          <w:rFonts w:ascii="Times New Roman" w:hAnsi="Times New Roman" w:cs="Times New Roman"/>
          <w:sz w:val="27"/>
          <w:szCs w:val="27"/>
        </w:rPr>
        <w:t>исковые требования акционерного общества «Банк русский стандарт» к Черезову Максиму Анатольевичу о взыскании задолженности по кредитному договору, - удовлетворить полностью.</w:t>
      </w:r>
    </w:p>
    <w:p w:rsidR="00F329B4" w:rsidRPr="002B0284" w:rsidP="002B0284">
      <w:pPr>
        <w:pStyle w:val="BodyText2"/>
        <w:ind w:firstLine="567"/>
        <w:rPr>
          <w:sz w:val="27"/>
          <w:szCs w:val="27"/>
        </w:rPr>
      </w:pPr>
      <w:r w:rsidRPr="002B0284">
        <w:rPr>
          <w:sz w:val="27"/>
          <w:szCs w:val="27"/>
        </w:rPr>
        <w:t xml:space="preserve"> Взыскать с Черезова Максима Анатольевича (паспорт: </w:t>
      </w:r>
      <w:r>
        <w:rPr>
          <w:sz w:val="27"/>
          <w:szCs w:val="27"/>
        </w:rPr>
        <w:t>*</w:t>
      </w:r>
      <w:r w:rsidRPr="002B0284">
        <w:rPr>
          <w:sz w:val="27"/>
          <w:szCs w:val="27"/>
        </w:rPr>
        <w:t>) в пользу акционерного общества «Банк русский стандарт» (ИНН 7707056547) задолженность по кредитному договору № 62308696 от 15 апреля 2007 года за период с 15 апреля 2007 года по 25 ок</w:t>
      </w:r>
      <w:r w:rsidRPr="002B0284">
        <w:rPr>
          <w:sz w:val="27"/>
          <w:szCs w:val="27"/>
        </w:rPr>
        <w:t xml:space="preserve">тября 2024 года в сумме 12 827 рублей 80 копеек, расходы по уплате государственной пошлины в размере 4000 рублей 00 копеек. </w:t>
      </w:r>
    </w:p>
    <w:p w:rsidR="00F329B4" w:rsidRPr="002B0284" w:rsidP="002B0284">
      <w:pPr>
        <w:pStyle w:val="BodyText2"/>
        <w:rPr>
          <w:sz w:val="27"/>
          <w:szCs w:val="27"/>
        </w:rPr>
      </w:pPr>
      <w:r w:rsidRPr="002B0284">
        <w:rPr>
          <w:sz w:val="27"/>
          <w:szCs w:val="27"/>
        </w:rPr>
        <w:t xml:space="preserve">          Разъяснить лицам, участвующим в деле, их право подать заявление о составлении мотивированного решения суда в течение трех</w:t>
      </w:r>
      <w:r w:rsidRPr="002B0284">
        <w:rPr>
          <w:sz w:val="27"/>
          <w:szCs w:val="27"/>
        </w:rP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F329B4" w:rsidRPr="002B0284" w:rsidP="002B0284">
      <w:pPr>
        <w:pStyle w:val="BodyText2"/>
        <w:rPr>
          <w:sz w:val="27"/>
          <w:szCs w:val="27"/>
        </w:rPr>
      </w:pPr>
      <w:r w:rsidRPr="002B0284">
        <w:rPr>
          <w:sz w:val="27"/>
          <w:szCs w:val="27"/>
        </w:rPr>
        <w:t xml:space="preserve">         Если лица, участвующие в деле, их представители не присутствовали в судебном заседании, они могут подать </w:t>
      </w:r>
      <w:r w:rsidRPr="002B0284">
        <w:rPr>
          <w:sz w:val="27"/>
          <w:szCs w:val="27"/>
        </w:rPr>
        <w:t>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F329B4" w:rsidRPr="002B0284" w:rsidP="002B0284">
      <w:pPr>
        <w:pStyle w:val="BodyText2"/>
        <w:rPr>
          <w:sz w:val="27"/>
          <w:szCs w:val="27"/>
        </w:rPr>
      </w:pPr>
      <w:r w:rsidRPr="002B0284">
        <w:rPr>
          <w:sz w:val="27"/>
          <w:szCs w:val="27"/>
        </w:rPr>
        <w:t xml:space="preserve">         Ответчик вправе подать мировому судье, принявшему заочное решение, заявление об отмене этого решения в течение 7 дней</w:t>
      </w:r>
      <w:r w:rsidRPr="002B0284">
        <w:rPr>
          <w:sz w:val="27"/>
          <w:szCs w:val="27"/>
        </w:rPr>
        <w:t xml:space="preserve"> со дня вручения ему копии заочного решения.</w:t>
      </w:r>
    </w:p>
    <w:p w:rsidR="00F329B4" w:rsidRPr="002B0284" w:rsidP="002B0284">
      <w:pPr>
        <w:pStyle w:val="BodyText2"/>
        <w:rPr>
          <w:sz w:val="27"/>
          <w:szCs w:val="27"/>
        </w:rPr>
      </w:pPr>
      <w:r w:rsidRPr="002B0284">
        <w:rPr>
          <w:sz w:val="27"/>
          <w:szCs w:val="27"/>
        </w:rPr>
        <w:t xml:space="preserve">         Заочное решение суда может быть обжаловано сторонами также в апелляционном порядке в Кондинский районный суд, путем подачи апелляционной жалобы через мирового судью судебного участка № 2 Кондинского</w:t>
      </w:r>
      <w:r w:rsidRPr="002B0284">
        <w:rPr>
          <w:sz w:val="27"/>
          <w:szCs w:val="27"/>
        </w:rPr>
        <w:t xml:space="preserve"> судебного района Ханты-Мансийского округа - Югры в теч</w:t>
      </w:r>
      <w:r w:rsidR="00C67B80">
        <w:rPr>
          <w:sz w:val="27"/>
          <w:szCs w:val="27"/>
        </w:rPr>
        <w:t xml:space="preserve">ение месяца по истечении срока </w:t>
      </w:r>
      <w:r w:rsidRPr="002B0284">
        <w:rPr>
          <w:sz w:val="27"/>
          <w:szCs w:val="27"/>
        </w:rPr>
        <w:t>подачи ответчиком заявления  об отмене  этого решения суда, а в случае, если такое заявление подано, в течение  месяца  со дня вынесения  определения суда об отказе в удо</w:t>
      </w:r>
      <w:r w:rsidRPr="002B0284">
        <w:rPr>
          <w:sz w:val="27"/>
          <w:szCs w:val="27"/>
        </w:rPr>
        <w:t>влетворении  этого заявления.</w:t>
      </w:r>
    </w:p>
    <w:p w:rsidR="008466B6" w:rsidRPr="002B0284" w:rsidP="002B02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B0284">
        <w:rPr>
          <w:rFonts w:ascii="Times New Roman" w:hAnsi="Times New Roman" w:cs="Times New Roman"/>
          <w:sz w:val="27"/>
          <w:szCs w:val="27"/>
        </w:rPr>
        <w:t>Мотивированное решение</w:t>
      </w:r>
      <w:r w:rsidRPr="002B0284" w:rsidR="004554C0">
        <w:rPr>
          <w:rFonts w:ascii="Times New Roman" w:hAnsi="Times New Roman" w:cs="Times New Roman"/>
          <w:sz w:val="27"/>
          <w:szCs w:val="27"/>
        </w:rPr>
        <w:t xml:space="preserve"> </w:t>
      </w:r>
      <w:r w:rsidRPr="002B0284">
        <w:rPr>
          <w:rFonts w:ascii="Times New Roman" w:hAnsi="Times New Roman" w:cs="Times New Roman"/>
          <w:sz w:val="27"/>
          <w:szCs w:val="27"/>
        </w:rPr>
        <w:t xml:space="preserve">изготовлено </w:t>
      </w:r>
      <w:r w:rsidRPr="002B0284" w:rsidR="00F329B4">
        <w:rPr>
          <w:rFonts w:ascii="Times New Roman" w:hAnsi="Times New Roman" w:cs="Times New Roman"/>
          <w:sz w:val="27"/>
          <w:szCs w:val="27"/>
        </w:rPr>
        <w:t>20 января</w:t>
      </w:r>
      <w:r w:rsidRPr="002B0284" w:rsidR="00CE0A6B">
        <w:rPr>
          <w:rFonts w:ascii="Times New Roman" w:hAnsi="Times New Roman" w:cs="Times New Roman"/>
          <w:sz w:val="27"/>
          <w:szCs w:val="27"/>
        </w:rPr>
        <w:t xml:space="preserve"> 202</w:t>
      </w:r>
      <w:r w:rsidRPr="002B0284" w:rsidR="00F329B4">
        <w:rPr>
          <w:rFonts w:ascii="Times New Roman" w:hAnsi="Times New Roman" w:cs="Times New Roman"/>
          <w:sz w:val="27"/>
          <w:szCs w:val="27"/>
        </w:rPr>
        <w:t>5</w:t>
      </w:r>
      <w:r w:rsidRPr="002B0284" w:rsidR="004554C0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AF72C2" w:rsidRPr="002B0284" w:rsidP="002B02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554C0" w:rsidRPr="002B0284" w:rsidP="002B028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B028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E0A6B" w:rsidRPr="002B0284" w:rsidP="002B028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CE0A6B" w:rsidRPr="002B0284" w:rsidP="002B028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B0284">
        <w:rPr>
          <w:rFonts w:ascii="Times New Roman" w:hAnsi="Times New Roman" w:cs="Times New Roman"/>
          <w:sz w:val="27"/>
          <w:szCs w:val="27"/>
        </w:rPr>
        <w:t xml:space="preserve">Мировой судья </w:t>
      </w:r>
    </w:p>
    <w:p w:rsidR="00434DBF" w:rsidRPr="002B0284" w:rsidP="002B028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B0284">
        <w:rPr>
          <w:rFonts w:ascii="Times New Roman" w:hAnsi="Times New Roman" w:cs="Times New Roman"/>
          <w:sz w:val="27"/>
          <w:szCs w:val="27"/>
        </w:rPr>
        <w:t xml:space="preserve">судебного участка № 2                                               </w:t>
      </w:r>
      <w:r w:rsidRPr="002B0284" w:rsidR="00F364C6">
        <w:rPr>
          <w:rFonts w:ascii="Times New Roman" w:hAnsi="Times New Roman" w:cs="Times New Roman"/>
          <w:sz w:val="27"/>
          <w:szCs w:val="27"/>
        </w:rPr>
        <w:t xml:space="preserve">      </w:t>
      </w:r>
      <w:r w:rsidRPr="002B0284" w:rsidR="00173C7C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2B0284">
        <w:rPr>
          <w:rFonts w:ascii="Times New Roman" w:hAnsi="Times New Roman" w:cs="Times New Roman"/>
          <w:sz w:val="27"/>
          <w:szCs w:val="27"/>
        </w:rPr>
        <w:t xml:space="preserve">     Е.Н. Черногрицкая</w:t>
      </w:r>
    </w:p>
    <w:sectPr w:rsidSect="006B3864">
      <w:headerReference w:type="default" r:id="rId22"/>
      <w:footerReference w:type="default" r:id="rId23"/>
      <w:pgSz w:w="11900" w:h="16800"/>
      <w:pgMar w:top="426" w:right="843" w:bottom="709" w:left="1701" w:header="720" w:footer="10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4818021"/>
      <w:docPartObj>
        <w:docPartGallery w:val="Page Numbers (Bottom of Page)"/>
        <w:docPartUnique/>
      </w:docPartObj>
    </w:sdtPr>
    <w:sdtContent>
      <w:p w:rsidR="006B3864" w:rsidP="006B386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B386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38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01"/>
    <w:rsid w:val="00022264"/>
    <w:rsid w:val="00027FF1"/>
    <w:rsid w:val="0003273D"/>
    <w:rsid w:val="00032A56"/>
    <w:rsid w:val="00033378"/>
    <w:rsid w:val="00052914"/>
    <w:rsid w:val="00053E62"/>
    <w:rsid w:val="000569B4"/>
    <w:rsid w:val="00056A64"/>
    <w:rsid w:val="000637E3"/>
    <w:rsid w:val="00070841"/>
    <w:rsid w:val="000711BA"/>
    <w:rsid w:val="00094B7F"/>
    <w:rsid w:val="00097701"/>
    <w:rsid w:val="000B4138"/>
    <w:rsid w:val="000C5CB1"/>
    <w:rsid w:val="000D3BFC"/>
    <w:rsid w:val="000D6A30"/>
    <w:rsid w:val="000E16F5"/>
    <w:rsid w:val="000F2134"/>
    <w:rsid w:val="000F3EE3"/>
    <w:rsid w:val="000F741E"/>
    <w:rsid w:val="001073C0"/>
    <w:rsid w:val="001116A1"/>
    <w:rsid w:val="001160E9"/>
    <w:rsid w:val="00117601"/>
    <w:rsid w:val="001266C8"/>
    <w:rsid w:val="00127D26"/>
    <w:rsid w:val="00133C72"/>
    <w:rsid w:val="001371D6"/>
    <w:rsid w:val="00143131"/>
    <w:rsid w:val="00157694"/>
    <w:rsid w:val="00161B3C"/>
    <w:rsid w:val="00164A10"/>
    <w:rsid w:val="001706DE"/>
    <w:rsid w:val="00173C7C"/>
    <w:rsid w:val="0017746B"/>
    <w:rsid w:val="00183C18"/>
    <w:rsid w:val="001931AC"/>
    <w:rsid w:val="001970FD"/>
    <w:rsid w:val="001B55A4"/>
    <w:rsid w:val="001B56BE"/>
    <w:rsid w:val="001C03C0"/>
    <w:rsid w:val="001C35C1"/>
    <w:rsid w:val="001C7ED1"/>
    <w:rsid w:val="001C7FDE"/>
    <w:rsid w:val="001D2090"/>
    <w:rsid w:val="001D44E3"/>
    <w:rsid w:val="001F0AFE"/>
    <w:rsid w:val="001F1008"/>
    <w:rsid w:val="00201ADE"/>
    <w:rsid w:val="00233571"/>
    <w:rsid w:val="002357CC"/>
    <w:rsid w:val="00243F4A"/>
    <w:rsid w:val="00247165"/>
    <w:rsid w:val="00250358"/>
    <w:rsid w:val="00254880"/>
    <w:rsid w:val="00261511"/>
    <w:rsid w:val="00270780"/>
    <w:rsid w:val="00272B99"/>
    <w:rsid w:val="002769DC"/>
    <w:rsid w:val="00282803"/>
    <w:rsid w:val="00292FB2"/>
    <w:rsid w:val="002A7613"/>
    <w:rsid w:val="002B0284"/>
    <w:rsid w:val="002B62FD"/>
    <w:rsid w:val="002B7BDB"/>
    <w:rsid w:val="002C0880"/>
    <w:rsid w:val="002D105E"/>
    <w:rsid w:val="002D63B3"/>
    <w:rsid w:val="002D6441"/>
    <w:rsid w:val="002E4170"/>
    <w:rsid w:val="00305E7F"/>
    <w:rsid w:val="00311903"/>
    <w:rsid w:val="00330552"/>
    <w:rsid w:val="00334E7C"/>
    <w:rsid w:val="00345104"/>
    <w:rsid w:val="00350578"/>
    <w:rsid w:val="003535B7"/>
    <w:rsid w:val="00371220"/>
    <w:rsid w:val="0037287B"/>
    <w:rsid w:val="00394A39"/>
    <w:rsid w:val="003A3494"/>
    <w:rsid w:val="003A392B"/>
    <w:rsid w:val="003B20BE"/>
    <w:rsid w:val="003B53C0"/>
    <w:rsid w:val="003B5E9F"/>
    <w:rsid w:val="003B5FE2"/>
    <w:rsid w:val="003B7A4B"/>
    <w:rsid w:val="003C0C90"/>
    <w:rsid w:val="003C0D5F"/>
    <w:rsid w:val="003C2983"/>
    <w:rsid w:val="003C6674"/>
    <w:rsid w:val="003C7437"/>
    <w:rsid w:val="003D06A3"/>
    <w:rsid w:val="003D74B2"/>
    <w:rsid w:val="003E652C"/>
    <w:rsid w:val="00404B40"/>
    <w:rsid w:val="00405C36"/>
    <w:rsid w:val="0040688B"/>
    <w:rsid w:val="00406AEF"/>
    <w:rsid w:val="00423E2C"/>
    <w:rsid w:val="00434DBF"/>
    <w:rsid w:val="00444496"/>
    <w:rsid w:val="0044461D"/>
    <w:rsid w:val="004474C3"/>
    <w:rsid w:val="004501B7"/>
    <w:rsid w:val="004554C0"/>
    <w:rsid w:val="00456786"/>
    <w:rsid w:val="00470C71"/>
    <w:rsid w:val="00472557"/>
    <w:rsid w:val="004748C6"/>
    <w:rsid w:val="004908E8"/>
    <w:rsid w:val="004A6569"/>
    <w:rsid w:val="004B0382"/>
    <w:rsid w:val="004B1988"/>
    <w:rsid w:val="004B1F7D"/>
    <w:rsid w:val="004B7C81"/>
    <w:rsid w:val="004C1F44"/>
    <w:rsid w:val="004C7452"/>
    <w:rsid w:val="004E09C5"/>
    <w:rsid w:val="004E6BAC"/>
    <w:rsid w:val="0052089F"/>
    <w:rsid w:val="00523F50"/>
    <w:rsid w:val="0052676F"/>
    <w:rsid w:val="00550111"/>
    <w:rsid w:val="005601B4"/>
    <w:rsid w:val="00560491"/>
    <w:rsid w:val="005672DE"/>
    <w:rsid w:val="00571FC4"/>
    <w:rsid w:val="005814E3"/>
    <w:rsid w:val="00582883"/>
    <w:rsid w:val="005B0624"/>
    <w:rsid w:val="005B3BA8"/>
    <w:rsid w:val="005B58B8"/>
    <w:rsid w:val="005B712E"/>
    <w:rsid w:val="005C15D7"/>
    <w:rsid w:val="005D03A8"/>
    <w:rsid w:val="005D7676"/>
    <w:rsid w:val="005E4B56"/>
    <w:rsid w:val="005E6E79"/>
    <w:rsid w:val="005E7F08"/>
    <w:rsid w:val="005F023B"/>
    <w:rsid w:val="005F1ED9"/>
    <w:rsid w:val="005F3C6C"/>
    <w:rsid w:val="0060275E"/>
    <w:rsid w:val="00605C2C"/>
    <w:rsid w:val="00605E45"/>
    <w:rsid w:val="00615853"/>
    <w:rsid w:val="006210AF"/>
    <w:rsid w:val="00623287"/>
    <w:rsid w:val="00636BD1"/>
    <w:rsid w:val="00641899"/>
    <w:rsid w:val="00645420"/>
    <w:rsid w:val="00655DB1"/>
    <w:rsid w:val="006610F9"/>
    <w:rsid w:val="00671A62"/>
    <w:rsid w:val="006867F4"/>
    <w:rsid w:val="00686E30"/>
    <w:rsid w:val="00691D33"/>
    <w:rsid w:val="0069226C"/>
    <w:rsid w:val="00695FD1"/>
    <w:rsid w:val="0069614D"/>
    <w:rsid w:val="006A3AA7"/>
    <w:rsid w:val="006B1A9D"/>
    <w:rsid w:val="006B3864"/>
    <w:rsid w:val="006C7E69"/>
    <w:rsid w:val="006D4495"/>
    <w:rsid w:val="006E1C50"/>
    <w:rsid w:val="006E6D66"/>
    <w:rsid w:val="006F3EF2"/>
    <w:rsid w:val="006F4EF7"/>
    <w:rsid w:val="006F7618"/>
    <w:rsid w:val="007017EF"/>
    <w:rsid w:val="0071043B"/>
    <w:rsid w:val="00713161"/>
    <w:rsid w:val="00714838"/>
    <w:rsid w:val="00744604"/>
    <w:rsid w:val="0074589D"/>
    <w:rsid w:val="007530A7"/>
    <w:rsid w:val="007567E7"/>
    <w:rsid w:val="00761229"/>
    <w:rsid w:val="0076197D"/>
    <w:rsid w:val="0076729F"/>
    <w:rsid w:val="00767A42"/>
    <w:rsid w:val="007778CD"/>
    <w:rsid w:val="00781672"/>
    <w:rsid w:val="007933CE"/>
    <w:rsid w:val="007D11CE"/>
    <w:rsid w:val="007D3EC2"/>
    <w:rsid w:val="007E2C50"/>
    <w:rsid w:val="007E3D71"/>
    <w:rsid w:val="007E43B3"/>
    <w:rsid w:val="007F2EA6"/>
    <w:rsid w:val="00804DC4"/>
    <w:rsid w:val="008060B4"/>
    <w:rsid w:val="008062E6"/>
    <w:rsid w:val="008100B7"/>
    <w:rsid w:val="00811B32"/>
    <w:rsid w:val="0083138D"/>
    <w:rsid w:val="00835B42"/>
    <w:rsid w:val="00835C21"/>
    <w:rsid w:val="00836467"/>
    <w:rsid w:val="00842263"/>
    <w:rsid w:val="00843077"/>
    <w:rsid w:val="008466B6"/>
    <w:rsid w:val="008620CF"/>
    <w:rsid w:val="00866C86"/>
    <w:rsid w:val="008779BF"/>
    <w:rsid w:val="008813B1"/>
    <w:rsid w:val="008836BC"/>
    <w:rsid w:val="008A1C77"/>
    <w:rsid w:val="008A1EEE"/>
    <w:rsid w:val="008A50F5"/>
    <w:rsid w:val="008A5BE2"/>
    <w:rsid w:val="008B242D"/>
    <w:rsid w:val="008B50BC"/>
    <w:rsid w:val="008B672D"/>
    <w:rsid w:val="008B7286"/>
    <w:rsid w:val="008C2F2F"/>
    <w:rsid w:val="008E00C4"/>
    <w:rsid w:val="008E29E3"/>
    <w:rsid w:val="008F02B1"/>
    <w:rsid w:val="008F27E4"/>
    <w:rsid w:val="008F5558"/>
    <w:rsid w:val="00912D72"/>
    <w:rsid w:val="00916160"/>
    <w:rsid w:val="0092763C"/>
    <w:rsid w:val="0092768B"/>
    <w:rsid w:val="009307E5"/>
    <w:rsid w:val="0094298A"/>
    <w:rsid w:val="00954CE8"/>
    <w:rsid w:val="00964913"/>
    <w:rsid w:val="00964F50"/>
    <w:rsid w:val="00965B17"/>
    <w:rsid w:val="00967757"/>
    <w:rsid w:val="00971366"/>
    <w:rsid w:val="00986B6C"/>
    <w:rsid w:val="00992763"/>
    <w:rsid w:val="00993265"/>
    <w:rsid w:val="00994F79"/>
    <w:rsid w:val="00995199"/>
    <w:rsid w:val="00996C81"/>
    <w:rsid w:val="009973BD"/>
    <w:rsid w:val="009A384D"/>
    <w:rsid w:val="009A661F"/>
    <w:rsid w:val="009B11CE"/>
    <w:rsid w:val="009C610D"/>
    <w:rsid w:val="009D483F"/>
    <w:rsid w:val="009D5C69"/>
    <w:rsid w:val="009E4216"/>
    <w:rsid w:val="009E432F"/>
    <w:rsid w:val="00A001DB"/>
    <w:rsid w:val="00A157A7"/>
    <w:rsid w:val="00A160E6"/>
    <w:rsid w:val="00A1726B"/>
    <w:rsid w:val="00A2270D"/>
    <w:rsid w:val="00A31E2D"/>
    <w:rsid w:val="00A33CE1"/>
    <w:rsid w:val="00A35146"/>
    <w:rsid w:val="00A37FAE"/>
    <w:rsid w:val="00A63C1E"/>
    <w:rsid w:val="00A71D94"/>
    <w:rsid w:val="00A71F1E"/>
    <w:rsid w:val="00A810B5"/>
    <w:rsid w:val="00A8302C"/>
    <w:rsid w:val="00A84AEB"/>
    <w:rsid w:val="00AA13FF"/>
    <w:rsid w:val="00AB4C80"/>
    <w:rsid w:val="00AB784D"/>
    <w:rsid w:val="00AC07DE"/>
    <w:rsid w:val="00AC58BB"/>
    <w:rsid w:val="00AD48F2"/>
    <w:rsid w:val="00AE2065"/>
    <w:rsid w:val="00AE321D"/>
    <w:rsid w:val="00AE3E71"/>
    <w:rsid w:val="00AF2D49"/>
    <w:rsid w:val="00AF32BB"/>
    <w:rsid w:val="00AF72C2"/>
    <w:rsid w:val="00B04C6F"/>
    <w:rsid w:val="00B128A5"/>
    <w:rsid w:val="00B13A32"/>
    <w:rsid w:val="00B157C5"/>
    <w:rsid w:val="00B22BD2"/>
    <w:rsid w:val="00B23F81"/>
    <w:rsid w:val="00B259C5"/>
    <w:rsid w:val="00B321E0"/>
    <w:rsid w:val="00B33203"/>
    <w:rsid w:val="00B365B6"/>
    <w:rsid w:val="00B4088B"/>
    <w:rsid w:val="00B425CD"/>
    <w:rsid w:val="00B4544E"/>
    <w:rsid w:val="00B45F74"/>
    <w:rsid w:val="00B46EC1"/>
    <w:rsid w:val="00B9223D"/>
    <w:rsid w:val="00B9514F"/>
    <w:rsid w:val="00BA202A"/>
    <w:rsid w:val="00BB2C86"/>
    <w:rsid w:val="00BB5277"/>
    <w:rsid w:val="00BC3188"/>
    <w:rsid w:val="00BC6B39"/>
    <w:rsid w:val="00BD5CD5"/>
    <w:rsid w:val="00BE0768"/>
    <w:rsid w:val="00BE1468"/>
    <w:rsid w:val="00BE3209"/>
    <w:rsid w:val="00C0115D"/>
    <w:rsid w:val="00C01AE2"/>
    <w:rsid w:val="00C042F1"/>
    <w:rsid w:val="00C10472"/>
    <w:rsid w:val="00C11407"/>
    <w:rsid w:val="00C20A59"/>
    <w:rsid w:val="00C241E9"/>
    <w:rsid w:val="00C26010"/>
    <w:rsid w:val="00C3195E"/>
    <w:rsid w:val="00C405A7"/>
    <w:rsid w:val="00C408DC"/>
    <w:rsid w:val="00C453BB"/>
    <w:rsid w:val="00C45D17"/>
    <w:rsid w:val="00C50901"/>
    <w:rsid w:val="00C67B80"/>
    <w:rsid w:val="00C70E91"/>
    <w:rsid w:val="00C75ED4"/>
    <w:rsid w:val="00C77C81"/>
    <w:rsid w:val="00C77F51"/>
    <w:rsid w:val="00C8673A"/>
    <w:rsid w:val="00CA5B4D"/>
    <w:rsid w:val="00CB1408"/>
    <w:rsid w:val="00CB15A3"/>
    <w:rsid w:val="00CB1A60"/>
    <w:rsid w:val="00CB201E"/>
    <w:rsid w:val="00CB4C53"/>
    <w:rsid w:val="00CC465E"/>
    <w:rsid w:val="00CC6C20"/>
    <w:rsid w:val="00CE0A6B"/>
    <w:rsid w:val="00CE34CA"/>
    <w:rsid w:val="00CE5DE2"/>
    <w:rsid w:val="00CE66D5"/>
    <w:rsid w:val="00CF26EA"/>
    <w:rsid w:val="00CF3A63"/>
    <w:rsid w:val="00CF6D98"/>
    <w:rsid w:val="00D07D6A"/>
    <w:rsid w:val="00D230F0"/>
    <w:rsid w:val="00D319D0"/>
    <w:rsid w:val="00D576F3"/>
    <w:rsid w:val="00D65263"/>
    <w:rsid w:val="00D76130"/>
    <w:rsid w:val="00D801DF"/>
    <w:rsid w:val="00D82020"/>
    <w:rsid w:val="00D90A42"/>
    <w:rsid w:val="00D9766C"/>
    <w:rsid w:val="00DB3234"/>
    <w:rsid w:val="00DE79A6"/>
    <w:rsid w:val="00DF0AA7"/>
    <w:rsid w:val="00E106D6"/>
    <w:rsid w:val="00E178AE"/>
    <w:rsid w:val="00E26079"/>
    <w:rsid w:val="00E5025F"/>
    <w:rsid w:val="00E65168"/>
    <w:rsid w:val="00E66AEB"/>
    <w:rsid w:val="00E71B75"/>
    <w:rsid w:val="00E7787A"/>
    <w:rsid w:val="00E816DA"/>
    <w:rsid w:val="00E942E5"/>
    <w:rsid w:val="00E95A90"/>
    <w:rsid w:val="00E96FE4"/>
    <w:rsid w:val="00EC6674"/>
    <w:rsid w:val="00EC6866"/>
    <w:rsid w:val="00EE6E81"/>
    <w:rsid w:val="00EE7043"/>
    <w:rsid w:val="00EF0018"/>
    <w:rsid w:val="00EF4231"/>
    <w:rsid w:val="00F03D83"/>
    <w:rsid w:val="00F12513"/>
    <w:rsid w:val="00F171FE"/>
    <w:rsid w:val="00F2119D"/>
    <w:rsid w:val="00F23F64"/>
    <w:rsid w:val="00F2425C"/>
    <w:rsid w:val="00F329B4"/>
    <w:rsid w:val="00F364C6"/>
    <w:rsid w:val="00F532F2"/>
    <w:rsid w:val="00F60F6A"/>
    <w:rsid w:val="00F673E6"/>
    <w:rsid w:val="00F7539F"/>
    <w:rsid w:val="00F804D6"/>
    <w:rsid w:val="00F978B9"/>
    <w:rsid w:val="00FA211A"/>
    <w:rsid w:val="00FA4ED1"/>
    <w:rsid w:val="00FB0AFE"/>
    <w:rsid w:val="00FC6EE0"/>
    <w:rsid w:val="00FD17C7"/>
    <w:rsid w:val="00FE214A"/>
    <w:rsid w:val="00FE6983"/>
    <w:rsid w:val="00FF4B0C"/>
    <w:rsid w:val="00FF5398"/>
    <w:rsid w:val="00FF58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8C7C7A-87B5-4313-8C03-6B366386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DE2"/>
  </w:style>
  <w:style w:type="paragraph" w:styleId="Heading1">
    <w:name w:val="heading 1"/>
    <w:basedOn w:val="Normal"/>
    <w:next w:val="Normal"/>
    <w:link w:val="1"/>
    <w:uiPriority w:val="99"/>
    <w:qFormat/>
    <w:rsid w:val="000F213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7619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097701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0F2134"/>
    <w:rPr>
      <w:rFonts w:ascii="Arial" w:hAnsi="Arial" w:cs="Arial"/>
      <w:b/>
      <w:bCs/>
      <w:color w:val="000080"/>
      <w:sz w:val="24"/>
      <w:szCs w:val="24"/>
    </w:rPr>
  </w:style>
  <w:style w:type="paragraph" w:styleId="BodyText2">
    <w:name w:val="Body Text 2"/>
    <w:basedOn w:val="Normal"/>
    <w:link w:val="2"/>
    <w:rsid w:val="001176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17601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E7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3C298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C2983"/>
  </w:style>
  <w:style w:type="paragraph" w:styleId="BodyTextIndent2">
    <w:name w:val="Body Text Indent 2"/>
    <w:basedOn w:val="Normal"/>
    <w:link w:val="20"/>
    <w:rsid w:val="00BB527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BB5277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2 Знак"/>
    <w:basedOn w:val="DefaultParagraphFont"/>
    <w:link w:val="Heading2"/>
    <w:uiPriority w:val="9"/>
    <w:rsid w:val="00761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116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60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44E3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44496"/>
    <w:rPr>
      <w:i/>
      <w:iCs/>
    </w:rPr>
  </w:style>
  <w:style w:type="paragraph" w:customStyle="1" w:styleId="s1">
    <w:name w:val="s_1"/>
    <w:basedOn w:val="Normal"/>
    <w:rsid w:val="00444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DefaultParagraphFont"/>
    <w:uiPriority w:val="99"/>
    <w:rsid w:val="0037122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DefaultParagraphFont"/>
    <w:uiPriority w:val="99"/>
    <w:rsid w:val="00305E7F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DefaultParagraphFont"/>
    <w:uiPriority w:val="99"/>
    <w:rsid w:val="00305E7F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a2"/>
    <w:uiPriority w:val="99"/>
    <w:unhideWhenUsed/>
    <w:rsid w:val="00406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06AEF"/>
  </w:style>
  <w:style w:type="paragraph" w:styleId="Footer">
    <w:name w:val="footer"/>
    <w:basedOn w:val="Normal"/>
    <w:link w:val="a3"/>
    <w:uiPriority w:val="99"/>
    <w:unhideWhenUsed/>
    <w:rsid w:val="00406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06AEF"/>
  </w:style>
  <w:style w:type="paragraph" w:customStyle="1" w:styleId="ConsPlusNormal">
    <w:name w:val="ConsPlusNormal"/>
    <w:rsid w:val="00CE34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82692&amp;dst=100050&amp;field=134&amp;date=27.01.2025" TargetMode="External" /><Relationship Id="rId11" Type="http://schemas.openxmlformats.org/officeDocument/2006/relationships/hyperlink" Target="https://login.consultant.ru/link/?req=doc&amp;base=LAW&amp;n=482692&amp;dst=102060&amp;field=134&amp;date=27.01.2025" TargetMode="External" /><Relationship Id="rId12" Type="http://schemas.openxmlformats.org/officeDocument/2006/relationships/hyperlink" Target="https://login.consultant.ru/link/?req=doc&amp;base=LAW&amp;n=482692&amp;dst=102075&amp;field=134&amp;date=27.01.2025" TargetMode="External" /><Relationship Id="rId13" Type="http://schemas.openxmlformats.org/officeDocument/2006/relationships/hyperlink" Target="https://login.consultant.ru/link/?req=doc&amp;base=LAW&amp;n=449455&amp;dst=224&amp;field=134&amp;date=27.01.2025" TargetMode="External" /><Relationship Id="rId14" Type="http://schemas.openxmlformats.org/officeDocument/2006/relationships/hyperlink" Target="https://login.consultant.ru/link/?req=doc&amp;base=LAW&amp;n=449455&amp;dst=101451&amp;field=134&amp;date=27.01.2025" TargetMode="External" /><Relationship Id="rId15" Type="http://schemas.openxmlformats.org/officeDocument/2006/relationships/hyperlink" Target="https://login.consultant.ru/link/?req=doc&amp;base=LAW&amp;n=449455&amp;dst=211&amp;field=134&amp;date=27.01.2025" TargetMode="External" /><Relationship Id="rId16" Type="http://schemas.openxmlformats.org/officeDocument/2006/relationships/hyperlink" Target="https://login.consultant.ru/link/?req=doc&amp;base=LAW&amp;n=482692&amp;dst=101540&amp;field=134&amp;date=27.01.2025" TargetMode="External" /><Relationship Id="rId17" Type="http://schemas.openxmlformats.org/officeDocument/2006/relationships/hyperlink" Target="https://login.consultant.ru/link/?req=doc&amp;base=LAW&amp;n=482692&amp;dst=10513&amp;field=134&amp;date=27.01.2025" TargetMode="External" /><Relationship Id="rId18" Type="http://schemas.openxmlformats.org/officeDocument/2006/relationships/hyperlink" Target="https://login.consultant.ru/link/?req=doc&amp;base=LAW&amp;n=489141&amp;dst=100475&amp;field=134&amp;date=27.01.2025" TargetMode="External" /><Relationship Id="rId19" Type="http://schemas.openxmlformats.org/officeDocument/2006/relationships/hyperlink" Target="https://login.consultant.ru/link/?req=doc&amp;base=LAW&amp;n=489141&amp;dst=100908&amp;field=134&amp;date=27.01.202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89141&amp;dst=571&amp;field=134&amp;date=27.01.2025" TargetMode="External" /><Relationship Id="rId21" Type="http://schemas.openxmlformats.org/officeDocument/2006/relationships/hyperlink" Target="https://login.consultant.ru/link/?req=doc&amp;base=LAW&amp;n=489141&amp;dst=101091&amp;field=134&amp;date=27.01.2025" TargetMode="External" /><Relationship Id="rId22" Type="http://schemas.openxmlformats.org/officeDocument/2006/relationships/header" Target="header1.xm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89141&amp;dst=100823&amp;field=134&amp;date=27.01.2025" TargetMode="External" /><Relationship Id="rId6" Type="http://schemas.openxmlformats.org/officeDocument/2006/relationships/hyperlink" Target="https://login.consultant.ru/link/?req=doc&amp;base=LAW&amp;n=489141&amp;dst=101090&amp;field=134&amp;date=27.01.2025" TargetMode="External" /><Relationship Id="rId7" Type="http://schemas.openxmlformats.org/officeDocument/2006/relationships/hyperlink" Target="https://login.consultant.ru/link/?req=doc&amp;base=LAW&amp;n=489141&amp;dst=100053&amp;field=134&amp;date=27.01.2025" TargetMode="External" /><Relationship Id="rId8" Type="http://schemas.openxmlformats.org/officeDocument/2006/relationships/hyperlink" Target="https://login.consultant.ru/link/?req=doc&amp;base=LAW&amp;n=489141&amp;dst=100260&amp;field=134&amp;date=27.01.2025" TargetMode="External" /><Relationship Id="rId9" Type="http://schemas.openxmlformats.org/officeDocument/2006/relationships/hyperlink" Target="https://login.consultant.ru/link/?req=doc&amp;base=LAW&amp;n=489141&amp;dst=100263&amp;field=134&amp;date=27.01.202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2FD73-E85F-4D97-8361-142956CC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